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2000"/>
        <w:gridCol w:w="6290"/>
      </w:tblGrid>
      <w:tr>
        <w:trPr>
          <w:trHeight w:val="1" w:hRule="atLeast"/>
          <w:jc w:val="left"/>
        </w:trPr>
        <w:tc>
          <w:tcPr>
            <w:tcW w:w="2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JOB TITLE:</w:t>
            </w:r>
          </w:p>
        </w:tc>
        <w:tc>
          <w:tcPr>
            <w:tcW w:w="6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BUSINESS DEVELOPMENT  MANAGER </w:t>
            </w:r>
            <w:r>
              <w:rPr>
                <w:rFonts w:ascii="Century Gothic" w:hAnsi="Century Gothic" w:cs="Century Gothic" w:eastAsia="Century Gothic"/>
                <w:b/>
                <w:color w:val="auto"/>
                <w:spacing w:val="0"/>
                <w:position w:val="0"/>
                <w:sz w:val="20"/>
                <w:shd w:fill="auto" w:val="clear"/>
              </w:rPr>
              <w:t xml:space="preserve">–</w:t>
            </w:r>
            <w:r>
              <w:rPr>
                <w:rFonts w:ascii="Century Gothic" w:hAnsi="Century Gothic" w:cs="Century Gothic" w:eastAsia="Century Gothic"/>
                <w:b/>
                <w:color w:val="auto"/>
                <w:spacing w:val="0"/>
                <w:position w:val="0"/>
                <w:sz w:val="20"/>
                <w:shd w:fill="auto" w:val="clear"/>
              </w:rPr>
              <w:t xml:space="preserve"> RETAIL</w:t>
            </w:r>
          </w:p>
        </w:tc>
      </w:tr>
      <w:tr>
        <w:trPr>
          <w:trHeight w:val="1" w:hRule="atLeast"/>
          <w:jc w:val="left"/>
        </w:trPr>
        <w:tc>
          <w:tcPr>
            <w:tcW w:w="2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LOCATION:</w:t>
            </w:r>
          </w:p>
        </w:tc>
        <w:tc>
          <w:tcPr>
            <w:tcW w:w="6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PUNE</w:t>
            </w:r>
          </w:p>
        </w:tc>
      </w:tr>
      <w:tr>
        <w:trPr>
          <w:trHeight w:val="1" w:hRule="atLeast"/>
          <w:jc w:val="left"/>
        </w:trPr>
        <w:tc>
          <w:tcPr>
            <w:tcW w:w="2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REQUIREMENT</w:t>
            </w:r>
          </w:p>
        </w:tc>
        <w:tc>
          <w:tcPr>
            <w:tcW w:w="6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1 position</w:t>
            </w:r>
          </w:p>
        </w:tc>
      </w:tr>
      <w:tr>
        <w:trPr>
          <w:trHeight w:val="1" w:hRule="atLeast"/>
          <w:jc w:val="left"/>
        </w:trPr>
        <w:tc>
          <w:tcPr>
            <w:tcW w:w="2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DEPARTMENT/UNIT:</w:t>
            </w:r>
          </w:p>
        </w:tc>
        <w:tc>
          <w:tcPr>
            <w:tcW w:w="6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 Sales-INDIA</w:t>
            </w:r>
          </w:p>
        </w:tc>
      </w:tr>
      <w:tr>
        <w:trPr>
          <w:trHeight w:val="1" w:hRule="atLeast"/>
          <w:jc w:val="left"/>
        </w:trPr>
        <w:tc>
          <w:tcPr>
            <w:tcW w:w="2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REPORTS TO:</w:t>
            </w:r>
          </w:p>
        </w:tc>
        <w:tc>
          <w:tcPr>
            <w:tcW w:w="62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HEAD BUSINESS</w:t>
            </w: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auto" w:fill="c0c0c0"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KEY OBJECTIVES</w:t>
            </w: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40"/>
              <w:ind w:right="0" w:left="714" w:firstLine="0"/>
              <w:jc w:val="left"/>
              <w:rPr>
                <w:rFonts w:ascii="Century Gothic" w:hAnsi="Century Gothic" w:cs="Century Gothic" w:eastAsia="Century Gothic"/>
                <w:color w:val="auto"/>
                <w:spacing w:val="0"/>
                <w:position w:val="0"/>
                <w:sz w:val="20"/>
                <w:shd w:fill="auto" w:val="clear"/>
              </w:rPr>
            </w:pPr>
          </w:p>
          <w:p>
            <w:pPr>
              <w:numPr>
                <w:ilvl w:val="0"/>
                <w:numId w:val="18"/>
              </w:numPr>
              <w:spacing w:before="0" w:after="200" w:line="240"/>
              <w:ind w:right="0" w:left="714" w:hanging="357"/>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Drive retailer acquisitions with Brick-and-mortar stores dealing in Groceries, Pharmacies, Restaurants, Bakeries, Boutiques etc. Modern trade outlets across industry verticals in Pune. </w:t>
            </w:r>
          </w:p>
          <w:p>
            <w:pPr>
              <w:numPr>
                <w:ilvl w:val="0"/>
                <w:numId w:val="18"/>
              </w:numPr>
              <w:spacing w:before="0" w:after="200" w:line="240"/>
              <w:ind w:right="0" w:left="714" w:hanging="357"/>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Manage the complete Sales process from opportunity identification, drafting/review of legal agreements, commercial negotiation, service activation, billing and invoice dispute resolution and trouble ticket management</w:t>
            </w:r>
          </w:p>
          <w:p>
            <w:pPr>
              <w:numPr>
                <w:ilvl w:val="0"/>
                <w:numId w:val="18"/>
              </w:numPr>
              <w:spacing w:before="0" w:after="200" w:line="240"/>
              <w:ind w:right="0" w:left="714" w:hanging="357"/>
              <w:jc w:val="left"/>
              <w:rPr>
                <w:color w:val="auto"/>
                <w:spacing w:val="0"/>
                <w:position w:val="0"/>
                <w:shd w:fill="auto" w:val="clear"/>
              </w:rPr>
            </w:pPr>
            <w:r>
              <w:rPr>
                <w:rFonts w:ascii="Century Gothic" w:hAnsi="Century Gothic" w:cs="Century Gothic" w:eastAsia="Century Gothic"/>
                <w:color w:val="auto"/>
                <w:spacing w:val="0"/>
                <w:position w:val="0"/>
                <w:sz w:val="20"/>
                <w:shd w:fill="auto" w:val="clear"/>
              </w:rPr>
              <w:t xml:space="preserve">Be the professional face of the organization to all internal and external stakeholders </w:t>
            </w: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auto" w:fill="c0c0c0"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WORK EXPERIENCE/ REQUIREMENT</w:t>
            </w:r>
          </w:p>
        </w:tc>
      </w:tr>
      <w:tr>
        <w:trPr>
          <w:trHeight w:val="355" w:hRule="auto"/>
          <w:jc w:val="left"/>
        </w:trPr>
        <w:tc>
          <w:tcPr>
            <w:tcW w:w="829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720" w:firstLine="0"/>
              <w:jc w:val="left"/>
              <w:rPr>
                <w:rFonts w:ascii="Century Gothic" w:hAnsi="Century Gothic" w:cs="Century Gothic" w:eastAsia="Century Gothic"/>
                <w:color w:val="auto"/>
                <w:spacing w:val="0"/>
                <w:position w:val="0"/>
                <w:sz w:val="20"/>
                <w:shd w:fill="auto" w:val="clear"/>
              </w:rPr>
            </w:pPr>
          </w:p>
          <w:p>
            <w:pPr>
              <w:numPr>
                <w:ilvl w:val="0"/>
                <w:numId w:val="25"/>
              </w:numPr>
              <w:spacing w:before="0" w:after="200" w:line="276"/>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5-10 years work experience in Distribution/ Retail / Modern Trade sales</w:t>
            </w:r>
          </w:p>
          <w:p>
            <w:pPr>
              <w:numPr>
                <w:ilvl w:val="0"/>
                <w:numId w:val="25"/>
              </w:numPr>
              <w:spacing w:before="0" w:after="200" w:line="276"/>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Experience in a techno-commercial sales solution to Medium &amp; Large Brick and Mortar stores would be an added advantage.</w:t>
            </w:r>
          </w:p>
          <w:p>
            <w:pPr>
              <w:numPr>
                <w:ilvl w:val="0"/>
                <w:numId w:val="25"/>
              </w:numPr>
              <w:spacing w:before="0" w:after="200" w:line="276"/>
              <w:ind w:right="0" w:left="720" w:hanging="360"/>
              <w:jc w:val="left"/>
              <w:rPr>
                <w:color w:val="auto"/>
                <w:spacing w:val="0"/>
                <w:position w:val="0"/>
                <w:shd w:fill="auto" w:val="clear"/>
              </w:rPr>
            </w:pPr>
            <w:r>
              <w:rPr>
                <w:rFonts w:ascii="Century Gothic" w:hAnsi="Century Gothic" w:cs="Century Gothic" w:eastAsia="Century Gothic"/>
                <w:color w:val="auto"/>
                <w:spacing w:val="0"/>
                <w:position w:val="0"/>
                <w:sz w:val="20"/>
                <w:shd w:fill="auto" w:val="clear"/>
              </w:rPr>
              <w:t xml:space="preserve">Industries </w:t>
            </w:r>
            <w:r>
              <w:rPr>
                <w:rFonts w:ascii="Calibri" w:hAnsi="Calibri" w:cs="Calibri" w:eastAsia="Calibri"/>
                <w:color w:val="auto"/>
                <w:spacing w:val="0"/>
                <w:position w:val="0"/>
                <w:sz w:val="20"/>
                <w:shd w:fill="auto" w:val="clear"/>
              </w:rPr>
              <w:t xml:space="preserve">– FMCG distributors, Pharmacy distributors, SaaS, POS Devices, System Integrators/ IT companies.</w:t>
            </w: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auto" w:fill="c0c0c0"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EDUCATIONAL QUALIFICATION</w:t>
            </w:r>
          </w:p>
        </w:tc>
      </w:tr>
      <w:tr>
        <w:trPr>
          <w:trHeight w:val="486" w:hRule="auto"/>
          <w:jc w:val="left"/>
        </w:trPr>
        <w:tc>
          <w:tcPr>
            <w:tcW w:w="829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720" w:firstLine="0"/>
              <w:jc w:val="left"/>
              <w:rPr>
                <w:rFonts w:ascii="Century Gothic" w:hAnsi="Century Gothic" w:cs="Century Gothic" w:eastAsia="Century Gothic"/>
                <w:color w:val="auto"/>
                <w:spacing w:val="0"/>
                <w:position w:val="0"/>
                <w:sz w:val="20"/>
                <w:shd w:fill="auto" w:val="clear"/>
              </w:rPr>
            </w:pPr>
          </w:p>
          <w:p>
            <w:pPr>
              <w:numPr>
                <w:ilvl w:val="0"/>
                <w:numId w:val="32"/>
              </w:numPr>
              <w:spacing w:before="0" w:after="200" w:line="276"/>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Minimum of Upper Second Class Degree </w:t>
            </w:r>
          </w:p>
          <w:p>
            <w:pPr>
              <w:numPr>
                <w:ilvl w:val="0"/>
                <w:numId w:val="32"/>
              </w:numPr>
              <w:spacing w:before="0" w:after="200" w:line="276"/>
              <w:ind w:right="0" w:left="720" w:hanging="360"/>
              <w:jc w:val="left"/>
              <w:rPr>
                <w:color w:val="auto"/>
                <w:spacing w:val="0"/>
                <w:position w:val="0"/>
                <w:shd w:fill="auto" w:val="clear"/>
              </w:rPr>
            </w:pPr>
            <w:r>
              <w:rPr>
                <w:rFonts w:ascii="Century Gothic" w:hAnsi="Century Gothic" w:cs="Century Gothic" w:eastAsia="Century Gothic"/>
                <w:color w:val="auto"/>
                <w:spacing w:val="0"/>
                <w:position w:val="0"/>
                <w:sz w:val="20"/>
                <w:shd w:fill="auto" w:val="clear"/>
              </w:rPr>
              <w:t xml:space="preserve">Electronics/ Telecom Engineer/ MBA will be an advantage</w:t>
            </w: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auto" w:fill="c0c0c0"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SKILL/ COMPETENCY REQUIRED</w:t>
            </w:r>
            <w:r>
              <w:rPr>
                <w:rFonts w:ascii="Century Gothic" w:hAnsi="Century Gothic" w:cs="Century Gothic" w:eastAsia="Century Gothic"/>
                <w:color w:val="auto"/>
                <w:spacing w:val="0"/>
                <w:position w:val="0"/>
                <w:sz w:val="20"/>
                <w:shd w:fill="auto" w:val="clear"/>
              </w:rPr>
              <w:t xml:space="preserve">:</w:t>
            </w:r>
          </w:p>
        </w:tc>
      </w:tr>
      <w:tr>
        <w:trPr>
          <w:trHeight w:val="1184" w:hRule="auto"/>
          <w:jc w:val="left"/>
        </w:trPr>
        <w:tc>
          <w:tcPr>
            <w:tcW w:w="829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720" w:firstLine="0"/>
              <w:jc w:val="left"/>
              <w:rPr>
                <w:rFonts w:ascii="Century Gothic" w:hAnsi="Century Gothic" w:cs="Century Gothic" w:eastAsia="Century Gothic"/>
                <w:color w:val="auto"/>
                <w:spacing w:val="0"/>
                <w:position w:val="0"/>
                <w:sz w:val="20"/>
                <w:shd w:fill="auto" w:val="clear"/>
              </w:rPr>
            </w:pPr>
          </w:p>
          <w:p>
            <w:pPr>
              <w:numPr>
                <w:ilvl w:val="0"/>
                <w:numId w:val="39"/>
              </w:numPr>
              <w:spacing w:before="0" w:after="0" w:line="240"/>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Knowledge of the modern trade/Retail landscape in Pune.</w:t>
            </w:r>
          </w:p>
          <w:p>
            <w:pPr>
              <w:numPr>
                <w:ilvl w:val="0"/>
                <w:numId w:val="39"/>
              </w:numPr>
              <w:spacing w:before="0" w:after="0" w:line="240"/>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Computer literate with proficiency in MS Excel, PowerPoint and MS Access would be an added advantage.</w:t>
            </w:r>
          </w:p>
          <w:p>
            <w:pPr>
              <w:numPr>
                <w:ilvl w:val="0"/>
                <w:numId w:val="39"/>
              </w:numPr>
              <w:spacing w:before="0" w:after="0" w:line="240"/>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Highly analytical with good commercial acumen and negotiation skills</w:t>
            </w:r>
          </w:p>
          <w:p>
            <w:pPr>
              <w:numPr>
                <w:ilvl w:val="0"/>
                <w:numId w:val="39"/>
              </w:numPr>
              <w:spacing w:before="0" w:after="0" w:line="240"/>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Customer empathy, personal integrity and flexibility</w:t>
            </w:r>
          </w:p>
          <w:p>
            <w:pPr>
              <w:numPr>
                <w:ilvl w:val="0"/>
                <w:numId w:val="39"/>
              </w:numPr>
              <w:spacing w:before="0" w:after="0" w:line="240"/>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Ability to build cooperative relationships internally and externally to achieve set goals</w:t>
            </w:r>
          </w:p>
          <w:p>
            <w:pPr>
              <w:numPr>
                <w:ilvl w:val="0"/>
                <w:numId w:val="39"/>
              </w:numPr>
              <w:spacing w:before="0" w:after="0" w:line="240"/>
              <w:ind w:right="0" w:left="720" w:hanging="36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Fluency in English, Hindi and Marathi preferred.</w:t>
            </w:r>
          </w:p>
          <w:p>
            <w:pPr>
              <w:spacing w:before="0" w:after="0" w:line="240"/>
              <w:ind w:right="0" w:left="0" w:firstLine="0"/>
              <w:jc w:val="left"/>
              <w:rPr>
                <w:color w:val="auto"/>
                <w:spacing w:val="0"/>
                <w:position w:val="0"/>
                <w:shd w:fill="auto" w:val="clear"/>
              </w:rPr>
            </w:pP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auto" w:fill="c0c0c0"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entury Gothic" w:hAnsi="Century Gothic" w:cs="Century Gothic" w:eastAsia="Century Gothic"/>
                <w:b/>
                <w:color w:val="auto"/>
                <w:spacing w:val="0"/>
                <w:position w:val="0"/>
                <w:sz w:val="20"/>
                <w:shd w:fill="auto" w:val="clear"/>
              </w:rPr>
              <w:t xml:space="preserve">Company Profile</w:t>
            </w:r>
          </w:p>
        </w:tc>
      </w:tr>
      <w:tr>
        <w:trPr>
          <w:trHeight w:val="1" w:hRule="atLeast"/>
          <w:jc w:val="left"/>
        </w:trPr>
        <w:tc>
          <w:tcPr>
            <w:tcW w:w="829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720" w:firstLine="0"/>
              <w:jc w:val="left"/>
              <w:rPr>
                <w:rFonts w:ascii="Century Gothic" w:hAnsi="Century Gothic" w:cs="Century Gothic" w:eastAsia="Century Gothic"/>
                <w:color w:val="auto"/>
                <w:spacing w:val="0"/>
                <w:position w:val="0"/>
                <w:sz w:val="20"/>
                <w:shd w:fill="auto" w:val="clear"/>
              </w:rPr>
            </w:pPr>
          </w:p>
          <w:p>
            <w:pPr>
              <w:spacing w:before="0" w:after="0" w:line="240"/>
              <w:ind w:right="0" w:left="720" w:firstLine="0"/>
              <w:jc w:val="left"/>
              <w:rPr>
                <w:color w:val="auto"/>
                <w:spacing w:val="0"/>
                <w:position w:val="0"/>
                <w:shd w:fill="auto" w:val="clear"/>
              </w:rPr>
            </w:pPr>
            <w:r>
              <w:rPr>
                <w:rFonts w:ascii="Century Gothic" w:hAnsi="Century Gothic" w:cs="Century Gothic" w:eastAsia="Century Gothic"/>
                <w:color w:val="auto"/>
                <w:spacing w:val="0"/>
                <w:position w:val="0"/>
                <w:sz w:val="20"/>
                <w:shd w:fill="auto" w:val="clear"/>
              </w:rPr>
              <w:t xml:space="preserve">A boutique international company with over 150+ Man Years of Strategic &amp; Hands-on Leadership Experience in Digital Services Delivery. Currently operates in US/Canada, Africa and India, starting operations in Pune with an ecommerce mobile and web app to enable brick and mortar stores to go online with their own branded mobile app backed by Artificial Intelligence tools and dashboards to improve their business through mobile commerce.</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8">
    <w:abstractNumId w:val="18"/>
  </w:num>
  <w:num w:numId="25">
    <w:abstractNumId w:val="12"/>
  </w:num>
  <w:num w:numId="32">
    <w:abstractNumId w:val="6"/>
  </w:num>
  <w:num w:numId="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